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4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r w:rsidRPr="0075181C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161290</wp:posOffset>
            </wp:positionV>
            <wp:extent cx="852805" cy="605790"/>
            <wp:effectExtent l="19050" t="0" r="4445" b="0"/>
            <wp:wrapSquare wrapText="left"/>
            <wp:docPr id="8" name="Picture 2" descr="khanom na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nom naro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81C">
        <w:rPr>
          <w:rFonts w:cs="B Nazanin" w:hint="cs"/>
          <w:b/>
          <w:bCs/>
          <w:rtl/>
        </w:rPr>
        <w:t>دانشگاه علوم پزشکی و خدمات بهداشتی و درمانی زابل</w:t>
      </w:r>
    </w:p>
    <w:p w:rsidR="0075181C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r w:rsidRPr="0075181C">
        <w:rPr>
          <w:rFonts w:cs="B Nazanin" w:hint="cs"/>
          <w:b/>
          <w:bCs/>
          <w:rtl/>
        </w:rPr>
        <w:t>معاونت آموزشی</w:t>
      </w:r>
    </w:p>
    <w:p w:rsidR="00F47E8B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r w:rsidRPr="0075181C">
        <w:rPr>
          <w:rFonts w:cs="B Nazanin" w:hint="cs"/>
          <w:b/>
          <w:bCs/>
          <w:rtl/>
        </w:rPr>
        <w:t xml:space="preserve">مرکز مطالعات و توسعه آموزش علوم پزشکی دانشگاه علوم پزشکی </w:t>
      </w:r>
    </w:p>
    <w:p w:rsidR="00F15269" w:rsidRPr="00403A6D" w:rsidRDefault="00F15269" w:rsidP="00B67187">
      <w:pPr>
        <w:spacing w:line="240" w:lineRule="auto"/>
        <w:ind w:left="-217"/>
        <w:rPr>
          <w:rFonts w:cs="B Farnaz"/>
          <w:rtl/>
        </w:rPr>
      </w:pPr>
      <w:r w:rsidRPr="00403A6D">
        <w:rPr>
          <w:rFonts w:cs="B Farnaz" w:hint="cs"/>
          <w:rtl/>
        </w:rPr>
        <w:t>فرم طرح درس</w:t>
      </w:r>
      <w:r w:rsidR="00913848" w:rsidRPr="00403A6D">
        <w:rPr>
          <w:rFonts w:cs="B Farnaz" w:hint="cs"/>
          <w:rtl/>
        </w:rPr>
        <w:t xml:space="preserve"> روزانه</w:t>
      </w:r>
    </w:p>
    <w:p w:rsidR="00666024" w:rsidRPr="00666024" w:rsidRDefault="00666024" w:rsidP="00F15269">
      <w:pPr>
        <w:spacing w:line="240" w:lineRule="auto"/>
        <w:ind w:left="-217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5168" w:type="dxa"/>
        <w:tblInd w:w="-535" w:type="dxa"/>
        <w:tblLook w:val="04A0" w:firstRow="1" w:lastRow="0" w:firstColumn="1" w:lastColumn="0" w:noHBand="0" w:noVBand="1"/>
      </w:tblPr>
      <w:tblGrid>
        <w:gridCol w:w="15168"/>
      </w:tblGrid>
      <w:tr w:rsidR="00865F89" w:rsidRPr="00FE2345" w:rsidTr="00403A6D">
        <w:trPr>
          <w:trHeight w:val="368"/>
        </w:trPr>
        <w:tc>
          <w:tcPr>
            <w:tcW w:w="15168" w:type="dxa"/>
          </w:tcPr>
          <w:p w:rsidR="00865F89" w:rsidRPr="00FE2345" w:rsidRDefault="00865F89" w:rsidP="00FE234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دانشکده:                                </w:t>
            </w:r>
            <w:r w:rsidR="00466160">
              <w:rPr>
                <w:rFonts w:cs="B Nazanin" w:hint="cs"/>
                <w:b/>
                <w:bCs/>
                <w:rtl/>
              </w:rPr>
              <w:t>پرستاری و مامایی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نام مدرس:             </w:t>
            </w:r>
            <w:r w:rsidR="00466160">
              <w:rPr>
                <w:rFonts w:cs="B Nazanin" w:hint="cs"/>
                <w:b/>
                <w:bCs/>
                <w:rtl/>
              </w:rPr>
              <w:t>دکتر الهه اسدی بیدمشکی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466160">
              <w:rPr>
                <w:rFonts w:cs="B Nazanin" w:hint="cs"/>
                <w:b/>
                <w:bCs/>
                <w:rtl/>
              </w:rPr>
              <w:t xml:space="preserve">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رتبه علمی:</w:t>
            </w:r>
            <w:r w:rsidR="00466160">
              <w:rPr>
                <w:rFonts w:cs="B Nazanin" w:hint="cs"/>
                <w:b/>
                <w:bCs/>
                <w:rtl/>
              </w:rPr>
              <w:t xml:space="preserve"> استادیار</w:t>
            </w:r>
          </w:p>
        </w:tc>
      </w:tr>
      <w:tr w:rsidR="00865F89" w:rsidRPr="00FE2345" w:rsidTr="00403A6D">
        <w:trPr>
          <w:trHeight w:val="268"/>
        </w:trPr>
        <w:tc>
          <w:tcPr>
            <w:tcW w:w="15168" w:type="dxa"/>
          </w:tcPr>
          <w:p w:rsidR="00865F89" w:rsidRPr="00FE2345" w:rsidRDefault="00466160" w:rsidP="007949F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درس:  پرستاری بیماری های روان</w:t>
            </w:r>
            <w:r w:rsidR="00865F89" w:rsidRPr="00FE2345">
              <w:rPr>
                <w:rFonts w:cs="B Nazanin" w:hint="cs"/>
                <w:b/>
                <w:bCs/>
                <w:rtl/>
              </w:rPr>
              <w:t xml:space="preserve">                             کد درس:  </w:t>
            </w:r>
            <w:r>
              <w:rPr>
                <w:rFonts w:cs="B Nazanin" w:hint="cs"/>
                <w:b/>
                <w:bCs/>
                <w:rtl/>
              </w:rPr>
              <w:t>610110</w:t>
            </w:r>
            <w:r w:rsidR="00865F89" w:rsidRPr="00FE2345">
              <w:rPr>
                <w:rFonts w:cs="B Nazanin" w:hint="cs"/>
                <w:b/>
                <w:bCs/>
                <w:rtl/>
              </w:rPr>
              <w:t xml:space="preserve">              نوع درس(تئوری /عملی):  </w:t>
            </w:r>
            <w:r>
              <w:rPr>
                <w:rFonts w:cs="B Nazanin" w:hint="cs"/>
                <w:b/>
                <w:bCs/>
                <w:rtl/>
              </w:rPr>
              <w:t>تئوری</w:t>
            </w:r>
            <w:r w:rsidR="00865F89" w:rsidRPr="00FE2345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7949FB" w:rsidRPr="00FE2345">
              <w:rPr>
                <w:rFonts w:cs="B Nazanin" w:hint="cs"/>
                <w:b/>
                <w:bCs/>
                <w:rtl/>
              </w:rPr>
              <w:t xml:space="preserve">تعداد واحد :   </w:t>
            </w:r>
            <w:r>
              <w:rPr>
                <w:rFonts w:cs="B Nazanin" w:hint="cs"/>
                <w:b/>
                <w:bCs/>
                <w:rtl/>
              </w:rPr>
              <w:t>2</w:t>
            </w:r>
            <w:r w:rsidR="007949FB" w:rsidRPr="00FE2345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="00865F89" w:rsidRPr="00FE2345">
              <w:rPr>
                <w:rFonts w:cs="B Nazanin" w:hint="cs"/>
                <w:b/>
                <w:bCs/>
                <w:rtl/>
              </w:rPr>
              <w:t xml:space="preserve">          میزان ساعت : </w:t>
            </w:r>
            <w:r>
              <w:rPr>
                <w:rFonts w:cs="B Nazanin" w:hint="cs"/>
                <w:b/>
                <w:bCs/>
                <w:rtl/>
              </w:rPr>
              <w:t>34 ساعت</w:t>
            </w:r>
          </w:p>
        </w:tc>
      </w:tr>
      <w:tr w:rsidR="00865F89" w:rsidRPr="00FE2345" w:rsidTr="00403A6D">
        <w:tc>
          <w:tcPr>
            <w:tcW w:w="15168" w:type="dxa"/>
            <w:tcBorders>
              <w:top w:val="nil"/>
            </w:tcBorders>
          </w:tcPr>
          <w:p w:rsidR="00865F89" w:rsidRPr="00FE2345" w:rsidRDefault="00865F89" w:rsidP="00FE234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رشته تحصیلی فراگیران:</w:t>
            </w:r>
            <w:r w:rsidR="00466160">
              <w:rPr>
                <w:rFonts w:cs="B Nazanin" w:hint="cs"/>
                <w:b/>
                <w:bCs/>
                <w:rtl/>
              </w:rPr>
              <w:t xml:space="preserve"> پرستاری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مقطع تحصیلی فراگیران : </w:t>
            </w:r>
            <w:r w:rsidR="00466160">
              <w:rPr>
                <w:rFonts w:cs="B Nazanin" w:hint="cs"/>
                <w:b/>
                <w:bCs/>
                <w:rtl/>
              </w:rPr>
              <w:t>کارشناسی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نیمسال ارائه درس: </w:t>
            </w:r>
          </w:p>
        </w:tc>
      </w:tr>
    </w:tbl>
    <w:p w:rsidR="00CE509D" w:rsidRPr="00FE2345" w:rsidRDefault="00CE509D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5A6724">
        <w:rPr>
          <w:rFonts w:cs="B Nazanin" w:hint="cs"/>
          <w:b/>
          <w:bCs/>
          <w:rtl/>
        </w:rPr>
        <w:t>موارد مدنظر ارزشیابی:</w:t>
      </w:r>
    </w:p>
    <w:p w:rsidR="00CE509D" w:rsidRPr="00FE2345" w:rsidRDefault="008C42E3" w:rsidP="00466160">
      <w:pPr>
        <w:tabs>
          <w:tab w:val="left" w:pos="1668"/>
        </w:tabs>
        <w:ind w:left="-643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40" style="position:absolute;left:0;text-align:left;margin-left:89.75pt;margin-top:4.25pt;width:10pt;height:9.2pt;z-index:251671552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41" style="position:absolute;left:0;text-align:left;margin-left:191.7pt;margin-top:4.25pt;width:10pt;height:9.2pt;z-index:251672576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8" style="position:absolute;left:0;text-align:left;margin-left:310.75pt;margin-top:4.25pt;width:10pt;height:9.2pt;z-index:251669504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7" style="position:absolute;left:0;text-align:left;margin-left:408.6pt;margin-top:4.25pt;width:10pt;height:9.2pt;z-index:251668480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42" style="position:absolute;left:0;text-align:left;margin-left:-25.9pt;margin-top:4.25pt;width:10pt;height:9.2pt;z-index:251673600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9" style="position:absolute;left:0;text-align:left;margin-left:37.4pt;margin-top:4.25pt;width:10pt;height:9.2pt;z-index:251670528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6" style="position:absolute;left:0;text-align:left;margin-left:543.55pt;margin-top:4.25pt;width:10pt;height:9.2pt;z-index:251667456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5" style="position:absolute;left:0;text-align:left;margin-left:636.8pt;margin-top:4.25pt;width:10pt;height:9.2pt;z-index:251666432" arcsize="10923f">
            <w10:wrap anchorx="page"/>
          </v:roundrect>
        </w:pict>
      </w:r>
      <w:r w:rsidR="00CE509D">
        <w:rPr>
          <w:rFonts w:cs="B Nazanin" w:hint="cs"/>
          <w:b/>
          <w:bCs/>
          <w:noProof/>
          <w:rtl/>
        </w:rPr>
        <w:t>حضور فعال</w:t>
      </w:r>
      <w:r w:rsidR="00CE509D" w:rsidRPr="00FE2345">
        <w:rPr>
          <w:rFonts w:cs="B Nazanin" w:hint="cs"/>
          <w:b/>
          <w:bCs/>
          <w:rtl/>
        </w:rPr>
        <w:t>در کلاس</w:t>
      </w:r>
      <w:r w:rsidR="00CE509D">
        <w:rPr>
          <w:rFonts w:cs="B Nazanin" w:hint="cs"/>
          <w:b/>
          <w:bCs/>
          <w:rtl/>
        </w:rPr>
        <w:t xml:space="preserve">           سئوالات کلاسی              امتحان میان ترم      پروژه درسی           کنفرانس </w:t>
      </w:r>
      <w:r w:rsidR="00CE509D">
        <w:rPr>
          <w:rFonts w:ascii="Times New Roman" w:hAnsi="Times New Roman" w:cs="Times New Roman" w:hint="cs"/>
          <w:b/>
          <w:bCs/>
          <w:rtl/>
        </w:rPr>
        <w:t>–</w:t>
      </w:r>
      <w:r w:rsidR="00CE509D">
        <w:rPr>
          <w:rFonts w:cs="B Nazanin" w:hint="cs"/>
          <w:b/>
          <w:bCs/>
          <w:rtl/>
        </w:rPr>
        <w:t xml:space="preserve"> ترجمه            فعالیت علمی و گزارش کار          امتحان پایان نیمسال </w:t>
      </w:r>
      <w:r w:rsidR="005A6724">
        <w:rPr>
          <w:rFonts w:cs="B Nazanin" w:hint="cs"/>
          <w:b/>
          <w:bCs/>
          <w:rtl/>
        </w:rPr>
        <w:t>ر</w:t>
      </w:r>
      <w:r w:rsidR="00466160">
        <w:rPr>
          <w:rFonts w:cs="B Nazanin" w:hint="cs"/>
          <w:b/>
          <w:bCs/>
          <w:rtl/>
        </w:rPr>
        <w:t>سایر</w:t>
      </w:r>
    </w:p>
    <w:p w:rsidR="00466160" w:rsidRPr="002B4303" w:rsidRDefault="00CE509D" w:rsidP="00466160">
      <w:pPr>
        <w:pStyle w:val="PlainText"/>
        <w:jc w:val="lowKashida"/>
        <w:rPr>
          <w:rFonts w:ascii="Times New Roman" w:cs="Times New Roman"/>
          <w:sz w:val="24"/>
          <w:rtl/>
          <w:lang w:bidi="fa-IR"/>
        </w:rPr>
      </w:pPr>
      <w:r>
        <w:rPr>
          <w:rFonts w:cs="B Nazanin" w:hint="cs"/>
          <w:b/>
          <w:bCs/>
          <w:rtl/>
        </w:rPr>
        <w:t>*</w:t>
      </w:r>
      <w:r w:rsidRPr="00FE2345">
        <w:rPr>
          <w:rFonts w:cs="B Nazanin" w:hint="cs"/>
          <w:b/>
          <w:bCs/>
          <w:rtl/>
        </w:rPr>
        <w:t>منابع درسی مورد استفاده :</w:t>
      </w:r>
      <w:r w:rsidR="00466160" w:rsidRPr="00466160">
        <w:rPr>
          <w:rFonts w:ascii="Times New Roman" w:cs="Times New Roman"/>
          <w:sz w:val="24"/>
          <w:rtl/>
        </w:rPr>
        <w:t xml:space="preserve"> </w:t>
      </w:r>
    </w:p>
    <w:p w:rsidR="00466160" w:rsidRPr="00466160" w:rsidRDefault="00466160" w:rsidP="0096717B">
      <w:pPr>
        <w:spacing w:line="360" w:lineRule="auto"/>
        <w:jc w:val="right"/>
        <w:rPr>
          <w:rtl/>
        </w:rPr>
      </w:pPr>
      <w:proofErr w:type="spellStart"/>
      <w:proofErr w:type="gramStart"/>
      <w:r w:rsidRPr="002B4303">
        <w:t>Sadock,B</w:t>
      </w:r>
      <w:proofErr w:type="gramEnd"/>
      <w:r w:rsidRPr="002B4303">
        <w:t>.Sadock,V</w:t>
      </w:r>
      <w:proofErr w:type="spellEnd"/>
      <w:r w:rsidR="0096717B">
        <w:t>(2022</w:t>
      </w:r>
      <w:r w:rsidRPr="002B4303">
        <w:t xml:space="preserve">).Kaplan &amp; </w:t>
      </w:r>
      <w:proofErr w:type="spellStart"/>
      <w:r w:rsidRPr="002B4303">
        <w:t>Sadocks</w:t>
      </w:r>
      <w:proofErr w:type="spellEnd"/>
      <w:r w:rsidRPr="002B4303">
        <w:t xml:space="preserve"> </w:t>
      </w:r>
      <w:r w:rsidR="0096717B">
        <w:t xml:space="preserve">synopsis </w:t>
      </w:r>
      <w:r w:rsidRPr="002B4303">
        <w:t>o</w:t>
      </w:r>
      <w:r>
        <w:t xml:space="preserve">f </w:t>
      </w:r>
      <w:r w:rsidRPr="002B4303">
        <w:t xml:space="preserve"> Psychiatry . </w:t>
      </w:r>
      <w:r>
        <w:t>12</w:t>
      </w:r>
      <w:r w:rsidRPr="00466160">
        <w:rPr>
          <w:vertAlign w:val="superscript"/>
        </w:rPr>
        <w:t>th</w:t>
      </w:r>
      <w:r>
        <w:t xml:space="preserve"> </w:t>
      </w:r>
      <w:r w:rsidRPr="002B4303">
        <w:t>edition</w:t>
      </w:r>
      <w:r w:rsidR="0096717B">
        <w:t>,</w:t>
      </w:r>
      <w:r w:rsidRPr="002B4303">
        <w:t xml:space="preserve"> </w:t>
      </w:r>
      <w:r w:rsidR="0096717B">
        <w:t xml:space="preserve">Wolters </w:t>
      </w:r>
      <w:proofErr w:type="spellStart"/>
      <w:r w:rsidR="0096717B">
        <w:t>kluwer</w:t>
      </w:r>
      <w:proofErr w:type="spellEnd"/>
      <w:r w:rsidR="0096717B">
        <w:t>.</w:t>
      </w:r>
      <w:r w:rsidRPr="002B4303">
        <w:t xml:space="preserve">                                                </w:t>
      </w:r>
      <w:r w:rsidR="00570E5F">
        <w:rPr>
          <w:rFonts w:hint="cs"/>
          <w:rtl/>
        </w:rPr>
        <w:t xml:space="preserve">- </w:t>
      </w:r>
    </w:p>
    <w:p w:rsidR="00466160" w:rsidRPr="002B4303" w:rsidRDefault="00466160" w:rsidP="00570E5F">
      <w:pPr>
        <w:jc w:val="right"/>
        <w:rPr>
          <w:color w:val="000000"/>
        </w:rPr>
      </w:pPr>
      <w:r w:rsidRPr="002B4303">
        <w:rPr>
          <w:color w:val="000000"/>
        </w:rPr>
        <w:t>-</w:t>
      </w:r>
      <w:proofErr w:type="spellStart"/>
      <w:proofErr w:type="gramStart"/>
      <w:r w:rsidRPr="002B4303">
        <w:rPr>
          <w:color w:val="000000"/>
        </w:rPr>
        <w:t>Videbeck,sh</w:t>
      </w:r>
      <w:proofErr w:type="spellEnd"/>
      <w:r w:rsidRPr="002B4303">
        <w:rPr>
          <w:color w:val="000000"/>
        </w:rPr>
        <w:t>.</w:t>
      </w:r>
      <w:proofErr w:type="gramEnd"/>
      <w:r w:rsidRPr="002B4303">
        <w:rPr>
          <w:color w:val="000000"/>
        </w:rPr>
        <w:t xml:space="preserve"> psychiatric mental health nursing.   20</w:t>
      </w:r>
      <w:r w:rsidR="0096717B">
        <w:rPr>
          <w:color w:val="000000"/>
        </w:rPr>
        <w:t>20. 8</w:t>
      </w:r>
      <w:r w:rsidR="0096717B" w:rsidRPr="0096717B">
        <w:rPr>
          <w:color w:val="000000"/>
          <w:vertAlign w:val="superscript"/>
        </w:rPr>
        <w:t>TH</w:t>
      </w:r>
      <w:r w:rsidR="0096717B">
        <w:rPr>
          <w:color w:val="000000"/>
        </w:rPr>
        <w:t xml:space="preserve"> Edition</w:t>
      </w:r>
      <w:r w:rsidRPr="002B4303">
        <w:rPr>
          <w:color w:val="000000"/>
        </w:rPr>
        <w:t>.</w:t>
      </w:r>
      <w:r w:rsidR="0096717B">
        <w:rPr>
          <w:color w:val="000000"/>
        </w:rPr>
        <w:t xml:space="preserve"> </w:t>
      </w:r>
      <w:r w:rsidRPr="002B4303">
        <w:rPr>
          <w:color w:val="000000"/>
        </w:rPr>
        <w:t xml:space="preserve">Lippincott.                                                                                                        </w:t>
      </w:r>
    </w:p>
    <w:p w:rsidR="00CE509D" w:rsidRDefault="00466160" w:rsidP="00466160">
      <w:pPr>
        <w:ind w:left="-643"/>
        <w:jc w:val="right"/>
        <w:rPr>
          <w:color w:val="000000"/>
        </w:rPr>
      </w:pPr>
      <w:proofErr w:type="spellStart"/>
      <w:r w:rsidRPr="002B4303">
        <w:rPr>
          <w:color w:val="000000"/>
        </w:rPr>
        <w:t>Keltner&amp;Showartz</w:t>
      </w:r>
      <w:proofErr w:type="spellEnd"/>
      <w:r w:rsidRPr="002B4303">
        <w:rPr>
          <w:color w:val="000000"/>
        </w:rPr>
        <w:t xml:space="preserve"> -Mental health </w:t>
      </w:r>
      <w:proofErr w:type="gramStart"/>
      <w:r w:rsidRPr="002B4303">
        <w:rPr>
          <w:color w:val="000000"/>
        </w:rPr>
        <w:t>nursig..</w:t>
      </w:r>
      <w:proofErr w:type="gramEnd"/>
      <w:r w:rsidRPr="002B4303">
        <w:rPr>
          <w:color w:val="000000"/>
        </w:rPr>
        <w:t>2007.5</w:t>
      </w:r>
      <w:r w:rsidRPr="002B4303">
        <w:rPr>
          <w:color w:val="000000"/>
          <w:vertAlign w:val="superscript"/>
        </w:rPr>
        <w:t>th</w:t>
      </w:r>
      <w:r w:rsidRPr="002B4303">
        <w:rPr>
          <w:color w:val="000000"/>
        </w:rPr>
        <w:t xml:space="preserve"> </w:t>
      </w:r>
      <w:proofErr w:type="spellStart"/>
      <w:r w:rsidRPr="002B4303">
        <w:rPr>
          <w:color w:val="000000"/>
        </w:rPr>
        <w:t>ed.Lippincott</w:t>
      </w:r>
      <w:proofErr w:type="spellEnd"/>
      <w:r w:rsidR="0096717B">
        <w:rPr>
          <w:color w:val="000000"/>
        </w:rPr>
        <w:t>.</w:t>
      </w:r>
      <w:r w:rsidR="00570E5F">
        <w:rPr>
          <w:rFonts w:hint="cs"/>
          <w:color w:val="000000"/>
          <w:rtl/>
        </w:rPr>
        <w:t>-د</w:t>
      </w:r>
    </w:p>
    <w:p w:rsidR="0096717B" w:rsidRDefault="0096717B" w:rsidP="0096717B">
      <w:pPr>
        <w:jc w:val="both"/>
        <w:rPr>
          <w:rFonts w:ascii="Tahoma" w:hAnsi="Tahoma" w:cs="B Mitra"/>
          <w:b/>
          <w:bCs/>
          <w:color w:val="000000"/>
          <w:rtl/>
        </w:rPr>
      </w:pPr>
      <w:r w:rsidRPr="002B4303">
        <w:rPr>
          <w:rFonts w:ascii="Tahoma" w:hAnsi="Tahoma" w:cs="B Mitra"/>
          <w:b/>
          <w:bCs/>
          <w:rtl/>
        </w:rPr>
        <w:t xml:space="preserve">کوشان، محسن. واقعی، سعید. " روان پرستاری </w:t>
      </w:r>
      <w:r>
        <w:rPr>
          <w:rFonts w:ascii="Tahoma" w:hAnsi="Tahoma" w:cs="B Mitra" w:hint="cs"/>
          <w:b/>
          <w:bCs/>
          <w:rtl/>
        </w:rPr>
        <w:t xml:space="preserve">بر اساس </w:t>
      </w:r>
      <w:r>
        <w:rPr>
          <w:rFonts w:ascii="Tahoma" w:hAnsi="Tahoma" w:cs="B Mitra"/>
          <w:b/>
          <w:bCs/>
        </w:rPr>
        <w:t>DSM-5</w:t>
      </w:r>
      <w:r w:rsidRPr="002B4303">
        <w:rPr>
          <w:rFonts w:ascii="Tahoma" w:hAnsi="Tahoma" w:cs="Tahoma"/>
          <w:b/>
          <w:bCs/>
          <w:rtl/>
        </w:rPr>
        <w:t>–</w:t>
      </w:r>
      <w:r w:rsidRPr="002B4303">
        <w:rPr>
          <w:rFonts w:ascii="Tahoma" w:hAnsi="Tahoma" w:cs="B Mitra"/>
          <w:b/>
          <w:bCs/>
          <w:rtl/>
        </w:rPr>
        <w:t xml:space="preserve"> بهداشت روانی</w:t>
      </w:r>
      <w:r>
        <w:rPr>
          <w:rFonts w:ascii="Tahoma" w:hAnsi="Tahoma" w:cs="B Mitra" w:hint="cs"/>
          <w:b/>
          <w:bCs/>
          <w:rtl/>
        </w:rPr>
        <w:t>2</w:t>
      </w:r>
      <w:r>
        <w:rPr>
          <w:rFonts w:ascii="Tahoma" w:hAnsi="Tahoma" w:cs="B Mitra"/>
          <w:b/>
          <w:bCs/>
          <w:rtl/>
        </w:rPr>
        <w:t xml:space="preserve">." نشر اندیشه رفیع، </w:t>
      </w:r>
      <w:r>
        <w:rPr>
          <w:rFonts w:ascii="Tahoma" w:hAnsi="Tahoma" w:cs="B Mitra" w:hint="cs"/>
          <w:b/>
          <w:bCs/>
          <w:rtl/>
        </w:rPr>
        <w:t>چاپ هفتم. 1399</w:t>
      </w:r>
    </w:p>
    <w:p w:rsidR="00570E5F" w:rsidRPr="002B4303" w:rsidRDefault="00570E5F" w:rsidP="0096717B">
      <w:pPr>
        <w:jc w:val="both"/>
        <w:rPr>
          <w:rFonts w:ascii="Tahoma" w:hAnsi="Tahoma" w:cs="B Mitra"/>
          <w:b/>
          <w:bCs/>
          <w:color w:val="000000"/>
          <w:rtl/>
        </w:rPr>
      </w:pPr>
    </w:p>
    <w:p w:rsidR="00570E5F" w:rsidRPr="00570E5F" w:rsidRDefault="007949FB" w:rsidP="00570E5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*</w:t>
      </w:r>
      <w:r w:rsidRPr="00570E5F">
        <w:rPr>
          <w:rFonts w:cs="B Nazanin" w:hint="cs"/>
          <w:b/>
          <w:bCs/>
          <w:sz w:val="24"/>
          <w:szCs w:val="24"/>
          <w:rtl/>
        </w:rPr>
        <w:t xml:space="preserve">هدف کلی درس </w:t>
      </w:r>
      <w:r w:rsidR="005A6724">
        <w:rPr>
          <w:rFonts w:cs="B Nazanin" w:hint="cs"/>
          <w:b/>
          <w:bCs/>
          <w:rtl/>
        </w:rPr>
        <w:t>:</w:t>
      </w:r>
      <w:r w:rsidR="00570E5F" w:rsidRPr="00570E5F">
        <w:rPr>
          <w:rFonts w:hAnsi="Courier New" w:cs="B Nazanin"/>
          <w:rtl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دانشجو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با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بيماريهاي‌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رايج‌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رواني‌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،انواع‌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درمانهاي‌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روانپزشكي‌،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تشخيصها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واقدامات‌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متداول‌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پرستاري‌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درمورد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هر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تشخيص‌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آشنا</w:t>
      </w:r>
      <w:r w:rsidR="00570E5F" w:rsidRPr="00570E5F">
        <w:rPr>
          <w:rFonts w:hAnsi="Courier New" w:cs="B Nazanin"/>
          <w:b/>
          <w:bCs/>
          <w:sz w:val="24"/>
          <w:szCs w:val="24"/>
        </w:rPr>
        <w:t xml:space="preserve"> </w:t>
      </w:r>
      <w:r w:rsidR="00570E5F" w:rsidRPr="00570E5F">
        <w:rPr>
          <w:rFonts w:hAnsi="Courier New" w:cs="B Nazanin"/>
          <w:b/>
          <w:bCs/>
          <w:sz w:val="24"/>
          <w:szCs w:val="24"/>
          <w:rtl/>
        </w:rPr>
        <w:t>مي‌گر</w:t>
      </w:r>
      <w:r w:rsidR="00570E5F" w:rsidRPr="00570E5F">
        <w:rPr>
          <w:rFonts w:hAnsi="Courier New" w:cs="B Nazanin" w:hint="cs"/>
          <w:b/>
          <w:bCs/>
          <w:sz w:val="24"/>
          <w:szCs w:val="24"/>
          <w:rtl/>
        </w:rPr>
        <w:t>دد.</w:t>
      </w:r>
    </w:p>
    <w:p w:rsidR="007949FB" w:rsidRPr="00FE2345" w:rsidRDefault="007949FB" w:rsidP="005A6724">
      <w:pPr>
        <w:ind w:left="-643"/>
        <w:rPr>
          <w:rFonts w:cs="B Nazanin"/>
          <w:b/>
          <w:bCs/>
          <w:rtl/>
        </w:rPr>
      </w:pPr>
    </w:p>
    <w:p w:rsidR="00CE509D" w:rsidRDefault="007949FB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*</w:t>
      </w:r>
      <w:r w:rsidRPr="00FE2345">
        <w:rPr>
          <w:rFonts w:cs="B Nazanin" w:hint="cs"/>
          <w:b/>
          <w:bCs/>
          <w:rtl/>
        </w:rPr>
        <w:t xml:space="preserve">شرح مختصری از درس </w:t>
      </w:r>
      <w:r w:rsidR="00361DF7">
        <w:rPr>
          <w:rFonts w:cs="B Nazanin"/>
          <w:b/>
          <w:bCs/>
        </w:rPr>
        <w:t xml:space="preserve">: </w:t>
      </w:r>
      <w:r w:rsidR="00361DF7">
        <w:rPr>
          <w:rFonts w:cs="B Nazanin" w:hint="cs"/>
          <w:b/>
          <w:bCs/>
          <w:rtl/>
        </w:rPr>
        <w:t>(برای هر جلسه تنظیم گردد)</w:t>
      </w:r>
    </w:p>
    <w:tbl>
      <w:tblPr>
        <w:bidiVisual/>
        <w:tblW w:w="12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821"/>
        <w:gridCol w:w="14"/>
        <w:gridCol w:w="3543"/>
        <w:gridCol w:w="37"/>
        <w:gridCol w:w="814"/>
        <w:gridCol w:w="50"/>
        <w:gridCol w:w="1226"/>
        <w:gridCol w:w="78"/>
        <w:gridCol w:w="1339"/>
        <w:gridCol w:w="12"/>
        <w:gridCol w:w="1886"/>
        <w:gridCol w:w="29"/>
      </w:tblGrid>
      <w:tr w:rsidR="00365405" w:rsidRPr="00AE7A2C" w:rsidTr="00E07411">
        <w:trPr>
          <w:jc w:val="center"/>
        </w:trPr>
        <w:tc>
          <w:tcPr>
            <w:tcW w:w="859" w:type="dxa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2821" w:type="dxa"/>
            <w:vAlign w:val="center"/>
          </w:tcPr>
          <w:p w:rsidR="00365405" w:rsidRPr="00AE7A2C" w:rsidRDefault="00365405" w:rsidP="00365405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اهداف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اختصاصی</w:t>
            </w: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(رئوس مطالب)</w:t>
            </w:r>
          </w:p>
        </w:tc>
        <w:tc>
          <w:tcPr>
            <w:tcW w:w="3594" w:type="dxa"/>
            <w:gridSpan w:val="3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4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304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روش یاددهی</w:t>
            </w:r>
            <w:r w:rsidRPr="00AE7A2C">
              <w:rPr>
                <w:rStyle w:val="FootnoteReference"/>
                <w:rFonts w:cs="B Titr"/>
                <w:b/>
                <w:bCs/>
                <w:sz w:val="20"/>
                <w:szCs w:val="20"/>
              </w:rPr>
              <w:footnoteReference w:customMarkFollows="1" w:id="1"/>
              <w:sym w:font="Symbol" w:char="F02A"/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یادگیری</w:t>
            </w:r>
          </w:p>
        </w:tc>
        <w:tc>
          <w:tcPr>
            <w:tcW w:w="1351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1915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sz w:val="20"/>
                <w:szCs w:val="20"/>
                <w:rtl/>
              </w:rPr>
              <w:t>تکالیف دانشجو</w:t>
            </w:r>
          </w:p>
        </w:tc>
      </w:tr>
      <w:tr w:rsidR="00365405" w:rsidRPr="00AE7A2C" w:rsidTr="00E07411">
        <w:trPr>
          <w:jc w:val="center"/>
        </w:trPr>
        <w:tc>
          <w:tcPr>
            <w:tcW w:w="859" w:type="dxa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2821" w:type="dxa"/>
            <w:vAlign w:val="center"/>
          </w:tcPr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AE7A2C">
              <w:rPr>
                <w:rFonts w:eastAsia="Tahoma"/>
                <w:b/>
                <w:bCs/>
                <w:color w:val="000000"/>
                <w:sz w:val="20"/>
                <w:szCs w:val="20"/>
                <w:rtl/>
              </w:rPr>
              <w:t>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طبقه بندي اختلالات رواني بر اساس چاپ جديد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DSM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.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594" w:type="dxa"/>
            <w:gridSpan w:val="3"/>
            <w:vAlign w:val="center"/>
          </w:tcPr>
          <w:p w:rsidR="00365405" w:rsidRPr="00AE7A2C" w:rsidRDefault="00365405" w:rsidP="0036540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رواني را تعريف كند.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  <w:p w:rsidR="00365405" w:rsidRPr="00AE7A2C" w:rsidRDefault="00365405" w:rsidP="0036540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ويژگيهاي بيماري رواني را شرح دهد.</w:t>
            </w:r>
          </w:p>
          <w:p w:rsidR="00365405" w:rsidRPr="00AE7A2C" w:rsidRDefault="00365405" w:rsidP="0036540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بيماريهاي رواني را طبقه بندي كند.</w:t>
            </w:r>
          </w:p>
          <w:p w:rsidR="00365405" w:rsidRPr="00AE7A2C" w:rsidRDefault="00365405" w:rsidP="008B60A0">
            <w:pPr>
              <w:spacing w:line="228" w:lineRule="auto"/>
              <w:rPr>
                <w:rFonts w:cs="B Titr"/>
                <w:b/>
                <w:bCs/>
              </w:rPr>
            </w:pPr>
          </w:p>
          <w:p w:rsidR="00365405" w:rsidRPr="00AE7A2C" w:rsidRDefault="00365405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65405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365405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351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تخته سفید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915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حضور فعال در کلاس</w:t>
            </w:r>
          </w:p>
          <w:p w:rsidR="00365405" w:rsidRPr="00AE7A2C" w:rsidRDefault="00365405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- شرکت در بحثها و حضور منظم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- تهیه پمفلت،</w:t>
            </w:r>
            <w:r w:rsidR="00570E5F">
              <w:rPr>
                <w:rFonts w:cs="B Titr" w:hint="cs"/>
                <w:b/>
                <w:bCs/>
                <w:rtl/>
              </w:rPr>
              <w:t xml:space="preserve"> </w:t>
            </w:r>
            <w:r w:rsidRPr="00AE7A2C">
              <w:rPr>
                <w:rFonts w:cs="B Titr" w:hint="cs"/>
                <w:b/>
                <w:bCs/>
                <w:rtl/>
              </w:rPr>
              <w:t>پوستر،کنفرانس یا پانل در زمینه موضوعات پیشنهادی مرتبط با مباحث درس</w:t>
            </w:r>
          </w:p>
        </w:tc>
      </w:tr>
      <w:tr w:rsidR="00365405" w:rsidRPr="00AE7A2C" w:rsidTr="00E07411">
        <w:trPr>
          <w:jc w:val="center"/>
        </w:trPr>
        <w:tc>
          <w:tcPr>
            <w:tcW w:w="859" w:type="dxa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2821" w:type="dxa"/>
            <w:vAlign w:val="center"/>
          </w:tcPr>
          <w:p w:rsidR="00365405" w:rsidRPr="00AE7A2C" w:rsidRDefault="00365405" w:rsidP="008B60A0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 هاي جسمي بيماريهاي رواني مشتمل بر درمان دارویی .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594" w:type="dxa"/>
            <w:gridSpan w:val="3"/>
            <w:vAlign w:val="center"/>
          </w:tcPr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-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طبقه بندی داروهای مورد استفاده در روانپزشکی را </w:t>
            </w:r>
            <w:r w:rsidRPr="00AE7A2C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  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شرح دهد.</w:t>
            </w:r>
          </w:p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موارد مصرف هر کدام از داروها را بیان کند.</w:t>
            </w:r>
          </w:p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مکانیسم اثر داروها را مشخص کند.</w:t>
            </w:r>
          </w:p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عوارض جانبی مربوط به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مصرف طولانی مدت و قطع داروها را بیان کند.</w:t>
            </w:r>
          </w:p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مراقبتهاب پرستاری مربوط به هر کدام از داروها را بیان کند.</w:t>
            </w:r>
          </w:p>
          <w:p w:rsidR="00365405" w:rsidRPr="00AE7A2C" w:rsidRDefault="00365405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65405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365405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351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تخته سفید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915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365405" w:rsidRPr="00AE7A2C" w:rsidTr="00E07411">
        <w:trPr>
          <w:jc w:val="center"/>
        </w:trPr>
        <w:tc>
          <w:tcPr>
            <w:tcW w:w="859" w:type="dxa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821" w:type="dxa"/>
            <w:vAlign w:val="center"/>
          </w:tcPr>
          <w:p w:rsidR="00365405" w:rsidRPr="00AE7A2C" w:rsidRDefault="00365405" w:rsidP="008B60A0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سایر درمان هاي زیستی متداول موجود در روانپزشكي.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594" w:type="dxa"/>
            <w:gridSpan w:val="3"/>
            <w:vAlign w:val="center"/>
          </w:tcPr>
          <w:p w:rsidR="00365405" w:rsidRPr="00AE7A2C" w:rsidRDefault="00365405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>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سایر درمانهای زیستی موجود برای بیماران روانی مشتمل بر و تشنج درمانی با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الکتریسیته (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ECT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) نوردرمانی ، محرومیت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از خواب ، روا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ن جراحی  ومصاحبه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به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کمک دارو  را شرح دهد.</w:t>
            </w:r>
          </w:p>
          <w:p w:rsidR="00365405" w:rsidRPr="00AE7A2C" w:rsidRDefault="00365405" w:rsidP="00365405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مراقبتهای پرستاری و عوارض جانبی مربوط به درمان با شوک الکتریکی رابیان       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کند.</w:t>
            </w:r>
          </w:p>
          <w:p w:rsidR="00365405" w:rsidRPr="00AE7A2C" w:rsidRDefault="00365405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65405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365405" w:rsidRPr="00AE7A2C" w:rsidRDefault="00486CB0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351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تخته سفید</w:t>
            </w:r>
          </w:p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915" w:type="dxa"/>
            <w:gridSpan w:val="2"/>
            <w:vAlign w:val="center"/>
          </w:tcPr>
          <w:p w:rsidR="00365405" w:rsidRPr="00AE7A2C" w:rsidRDefault="0036540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8B60A0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E07411" w:rsidRPr="00AE7A2C" w:rsidRDefault="00E07411" w:rsidP="008B60A0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* انواع درمان هاي روانی بیماریهای روانی متداول موجود در روانپزشكي</w:t>
            </w:r>
          </w:p>
        </w:tc>
        <w:tc>
          <w:tcPr>
            <w:tcW w:w="3543" w:type="dxa"/>
            <w:vAlign w:val="center"/>
          </w:tcPr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درمان هاي رواني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بيماريهاي رواني مشتمل روانکاوی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، رواندرمانی تحلیل گرا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رفتار درمانی، شناخت درمانی ، خانواده درمانی  و ... را شرح دهد.</w:t>
            </w:r>
          </w:p>
          <w:p w:rsidR="00E07411" w:rsidRPr="00AE7A2C" w:rsidRDefault="00E07411" w:rsidP="008B60A0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E07411" w:rsidRPr="00AE7A2C" w:rsidRDefault="00E07411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عاطفی</w:t>
            </w: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ایفای نقش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اسكيزوفرني</w:t>
            </w:r>
            <w:r w:rsidRPr="00AE7A2C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ساير اختلالات سايكوتيك.</w:t>
            </w:r>
          </w:p>
        </w:tc>
        <w:tc>
          <w:tcPr>
            <w:tcW w:w="3543" w:type="dxa"/>
            <w:vAlign w:val="center"/>
          </w:tcPr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اسكيزوفرني را تعريف كرده و تاريخچه اي از آن را بيان كند.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اسكيزوفرني را شرح دهد.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اسكيزوفرني را نام ببرد.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         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اسكيزوفرني را شرح دهد.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اسكيزوفرني را شرح دهد.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سایر اختلالات سایکوتیک را تعريف کند.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هر کدام از اختلالات را بیان کند.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اختلالات  را شرح دهد.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مربوطه  را شرح دهد.</w:t>
            </w:r>
          </w:p>
          <w:p w:rsidR="00E07411" w:rsidRPr="00AE7A2C" w:rsidRDefault="00E07411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365405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افسردگی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:rsidR="00E07411" w:rsidRPr="00AE7A2C" w:rsidRDefault="00E07411" w:rsidP="008B60A0">
            <w:pPr>
              <w:spacing w:line="228" w:lineRule="auto"/>
              <w:rPr>
                <w:rFonts w:cs="B Titr"/>
                <w:b/>
                <w:bCs/>
              </w:rPr>
            </w:pP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          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افسردگی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تعريف ك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ند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.</w:t>
            </w:r>
          </w:p>
          <w:p w:rsidR="00E07411" w:rsidRPr="00AE7A2C" w:rsidRDefault="00E07411" w:rsidP="00365405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          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علائم باليني؛ اتيولوژي و سير باليني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افسردگی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E07411" w:rsidRPr="00AE7A2C" w:rsidRDefault="00E07411" w:rsidP="00365405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          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افسردگی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نام ببرد.</w:t>
            </w:r>
          </w:p>
          <w:p w:rsidR="00E07411" w:rsidRPr="00AE7A2C" w:rsidRDefault="00E07411" w:rsidP="00365405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          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درمانهاي متداول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افسردگی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E07411" w:rsidRPr="00AE7A2C" w:rsidRDefault="00E07411" w:rsidP="00365405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                 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مراقبت هاي پرستاري در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افسردگی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E07411" w:rsidRPr="00AE7A2C" w:rsidRDefault="00E07411" w:rsidP="008B60A0">
            <w:pPr>
              <w:spacing w:line="228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365405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اختلالات دو قطبی</w:t>
            </w:r>
          </w:p>
        </w:tc>
        <w:tc>
          <w:tcPr>
            <w:tcW w:w="3543" w:type="dxa"/>
            <w:vAlign w:val="center"/>
          </w:tcPr>
          <w:p w:rsidR="00E07411" w:rsidRPr="00AE7A2C" w:rsidRDefault="00E07411" w:rsidP="00E07411">
            <w:pPr>
              <w:spacing w:line="228" w:lineRule="auto"/>
              <w:rPr>
                <w:rFonts w:cs="B Titr"/>
                <w:b/>
                <w:bCs/>
              </w:rPr>
            </w:pP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>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دوقطبی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تعريف ك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ند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علائم باليني؛ اتيولوژي و سير باليني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دوقطبی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دوقطبی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نام ببرد.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درمانهاي متداول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دوقطبی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E07411" w:rsidRPr="00E07411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>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مراقبت هاي پرستاري در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دوقطبی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E07411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E07411" w:rsidP="00E07411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اضطرابي.</w:t>
            </w:r>
          </w:p>
        </w:tc>
        <w:tc>
          <w:tcPr>
            <w:tcW w:w="3543" w:type="dxa"/>
            <w:vAlign w:val="center"/>
          </w:tcPr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اضطرابي را تعريف كند.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تفاوت موجود بين ترس و اضطراب را شناسايي كند.</w:t>
            </w:r>
          </w:p>
          <w:p w:rsidR="00E07411" w:rsidRPr="00AE7A2C" w:rsidRDefault="00E07411" w:rsidP="008B60A0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اختلالات اضطرابي را شرح دهد.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اختلالات اضطرابي را نام ببرد.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ختلالات اضطرابي را شرح دهد.</w:t>
            </w:r>
          </w:p>
          <w:p w:rsidR="00E07411" w:rsidRPr="00E07411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اختلالات اضطرابي را شرح دهد.</w:t>
            </w: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E07411" w:rsidRPr="00AE7A2C" w:rsidRDefault="00E07411" w:rsidP="00E07411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عاطفی</w:t>
            </w: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بحث گروهی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E07411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نشانه جسمانی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نشانه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جسمي را تعريف كند.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علائم باليني؛ اتيولوژي و سير باليني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نشانه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جسمي را شرح دهد.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نشانه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جسمي را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نام ببرد.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درمانهاي متداول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نشانه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جسمي را شرح دهد.</w:t>
            </w:r>
          </w:p>
          <w:p w:rsidR="00E07411" w:rsidRPr="00E07411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مراقبت هاي پرستاري در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نشانه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جسمي را شرح دهد.</w:t>
            </w: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F44335" w:rsidRPr="00AE7A2C" w:rsidRDefault="00F4433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عاطفی</w:t>
            </w: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تجزيه اي.</w:t>
            </w:r>
          </w:p>
        </w:tc>
        <w:tc>
          <w:tcPr>
            <w:tcW w:w="3543" w:type="dxa"/>
            <w:vAlign w:val="center"/>
          </w:tcPr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تجزيه اي را تعريف كند.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اختلالات تجزيه اي را شرح دهد.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اختلالات تجزيه اي را نام ببرد.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اختلالات تجزيه اي را شرح دهد.</w:t>
            </w:r>
          </w:p>
          <w:p w:rsidR="00E07411" w:rsidRPr="00E07411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اختلالات تجزيه اي را شرح دهد.</w:t>
            </w: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F44335" w:rsidRPr="00AE7A2C" w:rsidRDefault="00F4433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عاطفی</w:t>
            </w: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Pr="00AE7A2C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 شخصيت.</w:t>
            </w:r>
          </w:p>
        </w:tc>
        <w:tc>
          <w:tcPr>
            <w:tcW w:w="3543" w:type="dxa"/>
            <w:vAlign w:val="center"/>
          </w:tcPr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شخصيت را تعريف كند.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اختلالات شخصيت را شرح دهد.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اختلالات شخصيت را نام ببرد.</w:t>
            </w:r>
          </w:p>
          <w:p w:rsidR="00E07411" w:rsidRPr="00AE7A2C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lastRenderedPageBreak/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اختلالات شخصيت را شرح دهد.</w:t>
            </w:r>
          </w:p>
          <w:p w:rsidR="00E07411" w:rsidRPr="00E07411" w:rsidRDefault="00E07411" w:rsidP="00E07411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اختلالات شخصيت را شرح دهد.</w:t>
            </w: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F44335" w:rsidRPr="00AE7A2C" w:rsidRDefault="00F4433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E07411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07411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E07411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2835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اختلالات شناختی</w:t>
            </w:r>
          </w:p>
        </w:tc>
        <w:tc>
          <w:tcPr>
            <w:tcW w:w="3543" w:type="dxa"/>
            <w:vAlign w:val="center"/>
          </w:tcPr>
          <w:p w:rsidR="00F44335" w:rsidRPr="00AE7A2C" w:rsidRDefault="00F44335" w:rsidP="00F4433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شناختي را تعريف كند.</w:t>
            </w:r>
          </w:p>
          <w:p w:rsidR="00F44335" w:rsidRPr="00AE7A2C" w:rsidRDefault="00F44335" w:rsidP="00F4433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اختلالات شناختي را شرح دهد.</w:t>
            </w:r>
          </w:p>
          <w:p w:rsidR="00F44335" w:rsidRPr="00AE7A2C" w:rsidRDefault="00F44335" w:rsidP="00F4433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اختلالات شناختي را نام ببرد.</w:t>
            </w:r>
          </w:p>
          <w:p w:rsidR="00F44335" w:rsidRPr="00AE7A2C" w:rsidRDefault="00F44335" w:rsidP="00F4433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اختلالات شناختي را شرح دهد.</w:t>
            </w:r>
          </w:p>
          <w:p w:rsidR="00E07411" w:rsidRDefault="00F44335" w:rsidP="00F44335">
            <w:pPr>
              <w:tabs>
                <w:tab w:val="num" w:pos="720"/>
              </w:tabs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اختلالات شناختي را شرح دهد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E07411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F44335" w:rsidRPr="00AE7A2C" w:rsidRDefault="00F44335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411" w:rsidRPr="00AE7A2C" w:rsidRDefault="00E07411" w:rsidP="00E07411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E07411" w:rsidRPr="00AE7A2C" w:rsidRDefault="00E07411" w:rsidP="00E07411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بحث گروهی</w:t>
            </w:r>
          </w:p>
        </w:tc>
        <w:tc>
          <w:tcPr>
            <w:tcW w:w="1417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E07411" w:rsidRPr="00AE7A2C" w:rsidRDefault="00E07411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8019D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98019D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 w:rsidR="0098019D" w:rsidRDefault="0098019D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وابسته به مواد</w:t>
            </w:r>
          </w:p>
        </w:tc>
        <w:tc>
          <w:tcPr>
            <w:tcW w:w="3543" w:type="dxa"/>
            <w:vAlign w:val="center"/>
          </w:tcPr>
          <w:p w:rsidR="0098019D" w:rsidRPr="00AE7A2C" w:rsidRDefault="0098019D" w:rsidP="0098019D">
            <w:pPr>
              <w:spacing w:line="228" w:lineRule="auto"/>
              <w:rPr>
                <w:rFonts w:cs="B Titr"/>
                <w:b/>
                <w:bCs/>
              </w:rPr>
            </w:pP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وابسته به مواد را تعريف كند.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اختلالات وابسته به مواد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اختلالات وابسته به مواد را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نام ببرد.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اختلالات وابسته به مواد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اختلالات وابسته به مواد را شرح دهد</w:t>
            </w:r>
          </w:p>
        </w:tc>
        <w:tc>
          <w:tcPr>
            <w:tcW w:w="851" w:type="dxa"/>
            <w:gridSpan w:val="2"/>
            <w:vAlign w:val="center"/>
          </w:tcPr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بحث گروهی</w:t>
            </w:r>
          </w:p>
          <w:p w:rsidR="00486CB0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8019D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98019D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98019D" w:rsidRDefault="0098019D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جنسي و هويت جنسي</w:t>
            </w:r>
          </w:p>
        </w:tc>
        <w:tc>
          <w:tcPr>
            <w:tcW w:w="3543" w:type="dxa"/>
            <w:vAlign w:val="center"/>
          </w:tcPr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اختلالات جنسي را تعريف كند.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علائم باليني؛ اتيولوژي و سير باليني اختلالات جنسي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انواع اختلالات جنسي را نام ببرد.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درمانهاي متداول اختلالات جنسي را شرح دهد.</w:t>
            </w:r>
          </w:p>
          <w:p w:rsidR="0098019D" w:rsidRPr="0098019D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مراقبت هاي پرستاري در اختلالات جنسي را شرح دهد.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بحث گروهی</w:t>
            </w:r>
          </w:p>
          <w:p w:rsidR="00486CB0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8019D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98019D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اختلالات مرتبط با آسیب و عامل استرس زا</w:t>
            </w:r>
          </w:p>
        </w:tc>
        <w:tc>
          <w:tcPr>
            <w:tcW w:w="3543" w:type="dxa"/>
            <w:vAlign w:val="center"/>
          </w:tcPr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مرتبط با آسیب و عامل استرس زا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تعريف كند.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علائم باليني؛ اتيولوژي و سير باليني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مرتبط با آسیب و عامل استرس زا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مرتبط با آسیب و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عامل استرس زا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نام ببرد.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درمانهاي متداول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مرتبط با آسیب و عامل استرس زا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مراقبت هاي پرستاري در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مرتبط با آسیب و عامل استرس زا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</w:tc>
        <w:tc>
          <w:tcPr>
            <w:tcW w:w="851" w:type="dxa"/>
            <w:gridSpan w:val="2"/>
            <w:vAlign w:val="center"/>
          </w:tcPr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98019D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8019D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98019D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16</w:t>
            </w:r>
          </w:p>
        </w:tc>
        <w:tc>
          <w:tcPr>
            <w:tcW w:w="2835" w:type="dxa"/>
            <w:gridSpan w:val="2"/>
            <w:vAlign w:val="center"/>
          </w:tcPr>
          <w:p w:rsidR="0098019D" w:rsidRDefault="0098019D" w:rsidP="008B60A0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اختلالات وسواسی جبری</w:t>
            </w:r>
          </w:p>
        </w:tc>
        <w:tc>
          <w:tcPr>
            <w:tcW w:w="3543" w:type="dxa"/>
            <w:vAlign w:val="center"/>
          </w:tcPr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وسواسی جبری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تعريف كند.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علائم باليني؛ اتيولوژي و سير باليني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وسواسی جیری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انواع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وسواسی جیری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نام ببرد.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درمانهاي متداول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وسواسی جیری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مراقبت هاي پرستاري در اختلالات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وسواسی جیری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دهد.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شناختی</w:t>
            </w:r>
          </w:p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98019D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8019D" w:rsidRPr="00AE7A2C" w:rsidTr="00E07411">
        <w:trPr>
          <w:gridAfter w:val="1"/>
          <w:wAfter w:w="29" w:type="dxa"/>
          <w:jc w:val="center"/>
        </w:trPr>
        <w:tc>
          <w:tcPr>
            <w:tcW w:w="859" w:type="dxa"/>
            <w:vAlign w:val="center"/>
          </w:tcPr>
          <w:p w:rsidR="0098019D" w:rsidRDefault="00570E5F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98019D" w:rsidRDefault="0098019D" w:rsidP="0098019D">
            <w:pPr>
              <w:spacing w:line="22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فوريت هاي روانپزشكي </w:t>
            </w:r>
          </w:p>
        </w:tc>
        <w:tc>
          <w:tcPr>
            <w:tcW w:w="3543" w:type="dxa"/>
            <w:vAlign w:val="center"/>
          </w:tcPr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خودكشي را توضيح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>-  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خشونت و رفتارهاي تهاجمي را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شرح دهد.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7A2C">
              <w:rPr>
                <w:bCs/>
                <w:color w:val="000000"/>
                <w:sz w:val="20"/>
                <w:szCs w:val="20"/>
                <w:rtl/>
              </w:rPr>
              <w:t xml:space="preserve">-  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مداخلات پرستاري در خودكشي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و خشونت</w:t>
            </w:r>
            <w:r w:rsidRPr="00AE7A2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را شرح ده</w:t>
            </w:r>
            <w:r w:rsidRPr="00AE7A2C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. </w:t>
            </w:r>
          </w:p>
          <w:p w:rsidR="0098019D" w:rsidRPr="00AE7A2C" w:rsidRDefault="0098019D" w:rsidP="0098019D">
            <w:pPr>
              <w:tabs>
                <w:tab w:val="num" w:pos="720"/>
              </w:tabs>
              <w:spacing w:line="360" w:lineRule="auto"/>
              <w:jc w:val="both"/>
              <w:rPr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شناختی</w:t>
            </w:r>
          </w:p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019D" w:rsidRPr="00AE7A2C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سخنرانی</w:t>
            </w:r>
          </w:p>
          <w:p w:rsidR="0098019D" w:rsidRDefault="0098019D" w:rsidP="0098019D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t>بحث گروهی</w:t>
            </w:r>
          </w:p>
          <w:p w:rsidR="00486CB0" w:rsidRPr="00AE7A2C" w:rsidRDefault="00486CB0" w:rsidP="00486CB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486CB0">
              <w:rPr>
                <w:rFonts w:cs="B Titr" w:hint="cs"/>
                <w:b/>
                <w:bCs/>
                <w:rtl/>
              </w:rPr>
              <w:lastRenderedPageBreak/>
              <w:t>پرسش و پاسخ</w:t>
            </w:r>
          </w:p>
        </w:tc>
        <w:tc>
          <w:tcPr>
            <w:tcW w:w="1417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  <w:r w:rsidRPr="00AE7A2C">
              <w:rPr>
                <w:rFonts w:cs="B Titr" w:hint="cs"/>
                <w:b/>
                <w:bCs/>
                <w:rtl/>
              </w:rPr>
              <w:lastRenderedPageBreak/>
              <w:t>اسلاید</w:t>
            </w:r>
          </w:p>
        </w:tc>
        <w:tc>
          <w:tcPr>
            <w:tcW w:w="1898" w:type="dxa"/>
            <w:gridSpan w:val="2"/>
            <w:vAlign w:val="center"/>
          </w:tcPr>
          <w:p w:rsidR="0098019D" w:rsidRPr="00AE7A2C" w:rsidRDefault="0098019D" w:rsidP="008B60A0">
            <w:pPr>
              <w:spacing w:line="228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365405" w:rsidRDefault="00365405" w:rsidP="005A6724">
      <w:pPr>
        <w:ind w:left="-643"/>
        <w:rPr>
          <w:rFonts w:cs="B Nazanin"/>
          <w:b/>
          <w:bCs/>
          <w:rtl/>
        </w:rPr>
      </w:pPr>
    </w:p>
    <w:p w:rsidR="00365405" w:rsidRDefault="00365405" w:rsidP="005A6724">
      <w:pPr>
        <w:ind w:left="-643"/>
        <w:rPr>
          <w:rFonts w:cs="B Nazanin"/>
          <w:b/>
          <w:bCs/>
          <w:rtl/>
        </w:rPr>
      </w:pPr>
    </w:p>
    <w:p w:rsidR="00CE509D" w:rsidRPr="00FE2345" w:rsidRDefault="00CE509D" w:rsidP="00361DF7">
      <w:pPr>
        <w:ind w:left="-643"/>
        <w:rPr>
          <w:rFonts w:cs="B Nazanin"/>
          <w:b/>
          <w:bCs/>
          <w:rtl/>
        </w:rPr>
      </w:pPr>
      <w:r w:rsidRPr="00FE2345">
        <w:rPr>
          <w:rFonts w:cs="B Nazanin" w:hint="cs"/>
          <w:b/>
          <w:bCs/>
          <w:rtl/>
        </w:rPr>
        <w:t>روش های  یادهی-یادگیریمی تواند  شامل : سخنرانی ،بحث در گروهای کوچک ،نمایشی ،پرسش و پاسخ ،حل مسئله</w:t>
      </w:r>
      <w:r w:rsidR="00DE3D63">
        <w:rPr>
          <w:rFonts w:cs="B Nazanin" w:hint="cs"/>
          <w:b/>
          <w:bCs/>
          <w:rtl/>
        </w:rPr>
        <w:t xml:space="preserve"> (</w:t>
      </w:r>
      <w:proofErr w:type="spellStart"/>
      <w:r w:rsidR="00DE3D63">
        <w:rPr>
          <w:rFonts w:cs="B Nazanin"/>
          <w:b/>
          <w:bCs/>
        </w:rPr>
        <w:t>pbl</w:t>
      </w:r>
      <w:proofErr w:type="spellEnd"/>
      <w:r w:rsidR="00DE3D63">
        <w:rPr>
          <w:rFonts w:cs="B Nazanin" w:hint="cs"/>
          <w:b/>
          <w:bCs/>
          <w:rtl/>
        </w:rPr>
        <w:t>)</w:t>
      </w:r>
      <w:r w:rsidRPr="00FE2345">
        <w:rPr>
          <w:rFonts w:cs="B Nazanin" w:hint="cs"/>
          <w:b/>
          <w:bCs/>
          <w:rtl/>
        </w:rPr>
        <w:t xml:space="preserve">،گردش علمی </w:t>
      </w:r>
      <w:r w:rsidR="00DE3D63">
        <w:rPr>
          <w:rFonts w:cs="B Nazanin" w:hint="cs"/>
          <w:b/>
          <w:bCs/>
          <w:rtl/>
        </w:rPr>
        <w:t xml:space="preserve">،آزمایشگاهی ،یادگیری بر اساس </w:t>
      </w:r>
      <w:r w:rsidR="00DE3D63">
        <w:rPr>
          <w:rFonts w:cs="B Nazanin"/>
          <w:b/>
          <w:bCs/>
        </w:rPr>
        <w:t>case</w:t>
      </w:r>
      <w:r w:rsidR="00DE3D63">
        <w:rPr>
          <w:rFonts w:cs="B Nazanin" w:hint="cs"/>
          <w:b/>
          <w:bCs/>
          <w:rtl/>
        </w:rPr>
        <w:t xml:space="preserve"> و غیره</w:t>
      </w:r>
    </w:p>
    <w:sectPr w:rsidR="00CE509D" w:rsidRPr="00FE2345" w:rsidSect="0079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2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EE" w:rsidRDefault="00150CEE" w:rsidP="0075207D">
      <w:pPr>
        <w:spacing w:after="0" w:line="240" w:lineRule="auto"/>
      </w:pPr>
      <w:r>
        <w:separator/>
      </w:r>
    </w:p>
  </w:endnote>
  <w:endnote w:type="continuationSeparator" w:id="0">
    <w:p w:rsidR="00150CEE" w:rsidRDefault="00150CEE" w:rsidP="007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5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52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5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EE" w:rsidRDefault="00150CEE" w:rsidP="0075207D">
      <w:pPr>
        <w:spacing w:after="0" w:line="240" w:lineRule="auto"/>
      </w:pPr>
      <w:r>
        <w:separator/>
      </w:r>
    </w:p>
  </w:footnote>
  <w:footnote w:type="continuationSeparator" w:id="0">
    <w:p w:rsidR="00150CEE" w:rsidRDefault="00150CEE" w:rsidP="0075207D">
      <w:pPr>
        <w:spacing w:after="0" w:line="240" w:lineRule="auto"/>
      </w:pPr>
      <w:r>
        <w:continuationSeparator/>
      </w:r>
    </w:p>
  </w:footnote>
  <w:footnote w:id="1">
    <w:p w:rsidR="00365405" w:rsidRPr="001A7FC9" w:rsidRDefault="00365405" w:rsidP="00365405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8C42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2" o:spid="_x0000_s2050" type="#_x0000_t75" style="position:absolute;left:0;text-align:left;margin-left:0;margin-top:0;width:396.4pt;height:538.3pt;z-index:-251657216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8C42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3" o:spid="_x0000_s2051" type="#_x0000_t75" style="position:absolute;left:0;text-align:left;margin-left:0;margin-top:0;width:396.4pt;height:538.3pt;z-index:-251656192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8C42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1" o:spid="_x0000_s2049" type="#_x0000_t75" style="position:absolute;left:0;text-align:left;margin-left:0;margin-top:0;width:396.4pt;height:538.3pt;z-index:-251658240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5E6A"/>
    <w:multiLevelType w:val="hybridMultilevel"/>
    <w:tmpl w:val="65C6EE8E"/>
    <w:lvl w:ilvl="0" w:tplc="FD38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269"/>
    <w:rsid w:val="00052B75"/>
    <w:rsid w:val="000E0EDC"/>
    <w:rsid w:val="00126CA7"/>
    <w:rsid w:val="00150CEE"/>
    <w:rsid w:val="001A0999"/>
    <w:rsid w:val="002705ED"/>
    <w:rsid w:val="002F3EF4"/>
    <w:rsid w:val="00342702"/>
    <w:rsid w:val="00361DF7"/>
    <w:rsid w:val="00365405"/>
    <w:rsid w:val="00382AF4"/>
    <w:rsid w:val="00391B74"/>
    <w:rsid w:val="003B52FF"/>
    <w:rsid w:val="003B64C7"/>
    <w:rsid w:val="003F2B80"/>
    <w:rsid w:val="00403A6D"/>
    <w:rsid w:val="00407F4E"/>
    <w:rsid w:val="0042454C"/>
    <w:rsid w:val="00466160"/>
    <w:rsid w:val="004856E6"/>
    <w:rsid w:val="00486CB0"/>
    <w:rsid w:val="0054461F"/>
    <w:rsid w:val="00564C72"/>
    <w:rsid w:val="00570E5F"/>
    <w:rsid w:val="00574151"/>
    <w:rsid w:val="005A6724"/>
    <w:rsid w:val="005C33DC"/>
    <w:rsid w:val="005C4755"/>
    <w:rsid w:val="00666024"/>
    <w:rsid w:val="006946C2"/>
    <w:rsid w:val="0075181C"/>
    <w:rsid w:val="0075207D"/>
    <w:rsid w:val="007700F1"/>
    <w:rsid w:val="007949FB"/>
    <w:rsid w:val="007F477A"/>
    <w:rsid w:val="008536AA"/>
    <w:rsid w:val="00865F89"/>
    <w:rsid w:val="008C42E3"/>
    <w:rsid w:val="00913848"/>
    <w:rsid w:val="0096717B"/>
    <w:rsid w:val="0098019D"/>
    <w:rsid w:val="009A62C4"/>
    <w:rsid w:val="00A92D12"/>
    <w:rsid w:val="00A97C0A"/>
    <w:rsid w:val="00AE4514"/>
    <w:rsid w:val="00B658EA"/>
    <w:rsid w:val="00B67187"/>
    <w:rsid w:val="00CE509D"/>
    <w:rsid w:val="00DA2053"/>
    <w:rsid w:val="00DD4C00"/>
    <w:rsid w:val="00DE3D63"/>
    <w:rsid w:val="00E07411"/>
    <w:rsid w:val="00F150CE"/>
    <w:rsid w:val="00F15269"/>
    <w:rsid w:val="00F44335"/>
    <w:rsid w:val="00F47E8B"/>
    <w:rsid w:val="00FE2345"/>
    <w:rsid w:val="00FE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1C4DE2F"/>
  <w15:docId w15:val="{0B4A7E14-B9C5-4D7B-8F14-DEA9EFD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8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07D"/>
  </w:style>
  <w:style w:type="paragraph" w:styleId="Footer">
    <w:name w:val="footer"/>
    <w:basedOn w:val="Normal"/>
    <w:link w:val="Foot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07D"/>
  </w:style>
  <w:style w:type="paragraph" w:styleId="PlainText">
    <w:name w:val="Plain Text"/>
    <w:basedOn w:val="Normal"/>
    <w:link w:val="PlainTextChar"/>
    <w:rsid w:val="00466160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rsid w:val="00466160"/>
    <w:rPr>
      <w:rFonts w:ascii="Courier New" w:eastAsia="Times New Roman" w:hAnsi="Times New Roman" w:cs="Traditional Arabic"/>
      <w:sz w:val="20"/>
      <w:szCs w:val="24"/>
      <w:lang w:bidi="ar-SA"/>
    </w:rPr>
  </w:style>
  <w:style w:type="paragraph" w:styleId="FootnoteText">
    <w:name w:val="footnote text"/>
    <w:basedOn w:val="Normal"/>
    <w:link w:val="FootnoteTextChar"/>
    <w:semiHidden/>
    <w:rsid w:val="00365405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36540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semiHidden/>
    <w:rsid w:val="00365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f.vsh</dc:creator>
  <cp:lastModifiedBy>pishro</cp:lastModifiedBy>
  <cp:revision>7</cp:revision>
  <cp:lastPrinted>2016-04-26T09:51:00Z</cp:lastPrinted>
  <dcterms:created xsi:type="dcterms:W3CDTF">2016-10-28T18:33:00Z</dcterms:created>
  <dcterms:modified xsi:type="dcterms:W3CDTF">2021-12-03T14:23:00Z</dcterms:modified>
</cp:coreProperties>
</file>